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3678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75" w:line="259"/>
        <w:ind w:right="0" w:left="68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59"/>
        <w:ind w:right="0" w:left="94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75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59"/>
        <w:ind w:right="0" w:left="11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Les aides d’urgence d’Action Logement pour les salariés 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59"/>
        <w:ind w:right="0" w:left="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object w:dxaOrig="7001" w:dyaOrig="2216">
          <v:rect xmlns:o="urn:schemas-microsoft-com:office:office" xmlns:v="urn:schemas-microsoft-com:vml" id="rectole0000000000" style="width:350.050000pt;height:110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1" w:line="252"/>
        <w:ind w:right="-12" w:left="-5" w:hanging="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La priorité d’Action Logement, compte tenu de la crise sanitaire du COVID-19, est notamment de traiter les situations des salariés les plus fragiles. 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53"/>
        <w:ind w:right="-12" w:left="-5" w:hanging="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Face à cette situation inédite, des salariés du secteur privé et agricole vont, peutêtre, subir une baisse de revenus (chômage partiel, arrêt maladie…) et pourront être confrontés, demain, à des difficultés pour payer leur charges quotidiennes (loyer, échéance de prêt immobilier, …).  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59"/>
        <w:ind w:right="0" w:left="19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object w:dxaOrig="723" w:dyaOrig="820">
          <v:rect xmlns:o="urn:schemas-microsoft-com:office:office" xmlns:v="urn:schemas-microsoft-com:vml" id="rectole0000000001" style="width:36.150000pt;height:41.0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120" w:line="252"/>
        <w:ind w:right="-12" w:left="-5" w:hanging="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Les équipes d’Action Logement restent mobilisées et se sont organisées pour assurer l’accompagnement des salariés à distance. </w:t>
      </w:r>
    </w:p>
    <w:p>
      <w:pPr>
        <w:spacing w:before="0" w:after="0" w:line="259"/>
        <w:ind w:right="0" w:left="75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object w:dxaOrig="3437" w:dyaOrig="619">
          <v:rect xmlns:o="urn:schemas-microsoft-com:office:office" xmlns:v="urn:schemas-microsoft-com:vml" id="rectole0000000002" style="width:171.850000pt;height:30.9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59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E0004D"/>
          <w:spacing w:val="0"/>
          <w:position w:val="0"/>
          <w:sz w:val="20"/>
          <w:shd w:fill="auto" w:val="clear"/>
        </w:rPr>
        <w:t xml:space="preserve">A quel moment un salarié peut-il faire appel à Action Logement ? </w:t>
      </w:r>
    </w:p>
    <w:p>
      <w:pPr>
        <w:spacing w:before="0" w:after="97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0"/>
          <w:shd w:fill="auto" w:val="clear"/>
        </w:rPr>
        <w:t xml:space="preserve"> </w:t>
      </w:r>
    </w:p>
    <w:p>
      <w:pPr>
        <w:spacing w:before="0" w:after="119" w:line="253"/>
        <w:ind w:right="-12" w:left="-5" w:hanging="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Dès lors que la baisse de revenus est effective sur le bulletin de salaire, et qu’il est confronté à cette problématique financière.  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113" w:line="259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E0004D"/>
          <w:spacing w:val="0"/>
          <w:position w:val="0"/>
          <w:sz w:val="20"/>
          <w:shd w:fill="auto" w:val="clear"/>
        </w:rPr>
        <w:t xml:space="preserve">Quel accompagnement mettons-nous en place ?   </w:t>
      </w:r>
    </w:p>
    <w:p>
      <w:pPr>
        <w:numPr>
          <w:ilvl w:val="0"/>
          <w:numId w:val="22"/>
        </w:numPr>
        <w:spacing w:before="0" w:after="119" w:line="253"/>
        <w:ind w:right="-12" w:left="10" w:hanging="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un accompagnement personnalisé, gratuit et confidentiel réalisé par des professionnels ; </w:t>
      </w:r>
    </w:p>
    <w:p>
      <w:pPr>
        <w:numPr>
          <w:ilvl w:val="0"/>
          <w:numId w:val="22"/>
        </w:numPr>
        <w:spacing w:before="0" w:after="119" w:line="253"/>
        <w:ind w:right="-12" w:left="10" w:hanging="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la réalisation d’un diagnostic approfondi de la situation, avec une évaluation globale des difficultés rencontrées ; </w:t>
      </w:r>
    </w:p>
    <w:p>
      <w:pPr>
        <w:numPr>
          <w:ilvl w:val="0"/>
          <w:numId w:val="22"/>
        </w:numPr>
        <w:spacing w:before="0" w:after="59" w:line="253"/>
        <w:ind w:right="-12" w:left="10" w:hanging="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l’identification avec le Conseiller Social Action Logement des actions et solutions adaptées à mettre en place : conseil et aide à la réalisation des démarches, mobilisation d’aides financières Action Logement (subventions ou prêts), orientation vers des partenaires externes, hébergement d’urgence… </w:t>
      </w:r>
    </w:p>
    <w:p>
      <w:pPr>
        <w:spacing w:before="0" w:after="53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E0004D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59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E0004D"/>
          <w:spacing w:val="0"/>
          <w:position w:val="0"/>
          <w:sz w:val="20"/>
          <w:shd w:fill="auto" w:val="clear"/>
        </w:rPr>
        <w:t xml:space="preserve">Comment nous contacter ? </w:t>
      </w:r>
    </w:p>
    <w:p>
      <w:pPr>
        <w:spacing w:before="0" w:after="97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0"/>
          <w:shd w:fill="auto" w:val="clear"/>
        </w:rPr>
        <w:t xml:space="preserve"> </w:t>
      </w:r>
    </w:p>
    <w:p>
      <w:pPr>
        <w:spacing w:before="0" w:after="1" w:line="252"/>
        <w:ind w:right="-12" w:left="-5" w:hanging="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&gt; sur internet via le site </w:t>
      </w:r>
      <w:r>
        <w:rPr>
          <w:rFonts w:ascii="Times New Roman" w:hAnsi="Times New Roman" w:cs="Times New Roman" w:eastAsia="Times New Roman"/>
          <w:color w:val="0563C1"/>
          <w:spacing w:val="0"/>
          <w:position w:val="0"/>
          <w:sz w:val="20"/>
          <w:u w:val="single"/>
          <w:shd w:fill="auto" w:val="clear"/>
        </w:rPr>
        <w:t xml:space="preserve">actionlogement.fr, solution « Surmonter des Difficultés 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en remplissant le formulaire de contact accessible en cliquant sur le bouton </w:t>
      </w:r>
      <w:r>
        <w:rPr>
          <w:rFonts w:ascii="Times New Roman" w:hAnsi="Times New Roman" w:cs="Times New Roman" w:eastAsia="Times New Roman"/>
          <w:color w:val="0563C1"/>
          <w:spacing w:val="0"/>
          <w:position w:val="0"/>
          <w:sz w:val="20"/>
          <w:u w:val="single"/>
          <w:shd w:fill="auto" w:val="clear"/>
        </w:rPr>
        <w:t xml:space="preserve">« je me</w:t>
      </w:r>
      <w:r>
        <w:rPr>
          <w:rFonts w:ascii="Times New Roman" w:hAnsi="Times New Roman" w:cs="Times New Roman" w:eastAsia="Times New Roman"/>
          <w:color w:val="0563C1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563C1"/>
          <w:spacing w:val="0"/>
          <w:position w:val="0"/>
          <w:sz w:val="20"/>
          <w:u w:val="single"/>
          <w:shd w:fill="auto" w:val="clear"/>
        </w:rPr>
        <w:t xml:space="preserve">renseigne ».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1" w:line="252"/>
        <w:ind w:right="-12" w:left="-5" w:hanging="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&gt; par téléphone au 0970 800 800 (numéro non surtaxé, du lundi au vendredi, de 9h à 17h30). </w:t>
      </w:r>
    </w:p>
    <w:p>
      <w:pPr>
        <w:spacing w:before="0" w:after="617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auto" w:val="clear"/>
        </w:rPr>
        <w:t xml:space="preserve">Service Communication AURA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auto" w:val="clear"/>
        </w:rPr>
        <w:t xml:space="preserve"> 20 mars 2020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media/image2.wmf" Id="docRId5" Type="http://schemas.openxmlformats.org/officeDocument/2006/relationships/image" /><Relationship Target="styles.xml" Id="docRId7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="numbering.xml" Id="docRId6" Type="http://schemas.openxmlformats.org/officeDocument/2006/relationships/numbering" /></Relationships>
</file>